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44A0CD4" w:rsidR="00CC2320" w:rsidRPr="00E247F1" w:rsidRDefault="007F539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0D58FAB" w:rsidR="00CC2320" w:rsidRPr="00E247F1" w:rsidRDefault="007F539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CF55DFE" w:rsidR="00E247F1" w:rsidRPr="00925B3A" w:rsidRDefault="007F539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701A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7DBAD56" w:rsidR="00323C20" w:rsidRPr="0097765D" w:rsidRDefault="007F539E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7701A0" w:rsidRPr="007701A0">
                  <w:rPr>
                    <w:rFonts w:ascii="Arial" w:hAnsi="Arial" w:cs="Arial"/>
                    <w:sz w:val="20"/>
                    <w:szCs w:val="20"/>
                  </w:rPr>
                  <w:t>2026-ESO-277 Didelių krovinių pervežimo paslauga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4F2FB0B" w:rsidR="00376B06" w:rsidRPr="007701A0" w:rsidRDefault="003A062B" w:rsidP="007701A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82C2B2D" w:rsidR="00376B06" w:rsidRPr="007701A0" w:rsidRDefault="00BD782B" w:rsidP="007701A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F6C6073" w:rsidR="003A062B" w:rsidRPr="00E247F1" w:rsidRDefault="007F539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55D9AE6" w:rsidR="003A062B" w:rsidRPr="00E247F1" w:rsidRDefault="007F539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0418A6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gyvavimo ciklo sąnaudas. Gyvavimo ciklo sąnaudų skaičiavimo metodika pateikiama pasiūlymo priede „Gyvavimo ciklo sąnaudų skaičiuoklė“.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B920823" w:rsidR="007D373E" w:rsidRPr="007701A0" w:rsidRDefault="00074417" w:rsidP="007701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701A0" w:rsidRPr="007701A0">
                  <w:rPr>
                    <w:rFonts w:ascii="Arial" w:hAnsi="Arial" w:cs="Arial"/>
                    <w:bCs/>
                    <w:sz w:val="20"/>
                    <w:szCs w:val="20"/>
                  </w:rPr>
                  <w:t>26</w:t>
                </w:r>
                <w:r w:rsidR="007701A0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7701A0" w:rsidRPr="007701A0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C3C5F3E" w:rsidR="007D373E" w:rsidRPr="007701A0" w:rsidRDefault="00310DFA" w:rsidP="007701A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5AB6A6B" w:rsidR="00977239" w:rsidRPr="007701A0" w:rsidRDefault="00046C07" w:rsidP="007701A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294E81E" w:rsidR="009A5A80" w:rsidRPr="007701A0" w:rsidRDefault="001D58FB" w:rsidP="007701A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D031811" w:rsidR="009A5A80" w:rsidRPr="007701A0" w:rsidRDefault="00DF164E" w:rsidP="007701A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701A0" w:rsidRPr="007701A0">
                  <w:rPr>
                    <w:rFonts w:ascii="Arial" w:hAnsi="Arial" w:cs="Arial"/>
                    <w:bCs/>
                    <w:sz w:val="20"/>
                    <w:szCs w:val="20"/>
                  </w:rPr>
                  <w:t>26.000,00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AB9DF50" w:rsidR="009A5A80" w:rsidRPr="00E247F1" w:rsidRDefault="007F539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47B90044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5F6BCE">
        <w:trPr>
          <w:trHeight w:val="301"/>
        </w:trPr>
        <w:tc>
          <w:tcPr>
            <w:tcW w:w="9628" w:type="dxa"/>
            <w:gridSpan w:val="2"/>
          </w:tcPr>
          <w:p w14:paraId="2A64AD77" w14:textId="0633D0B4" w:rsidR="00B54D34" w:rsidRPr="00E247F1" w:rsidRDefault="007701A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1A0">
              <w:rPr>
                <w:rFonts w:ascii="Arial" w:hAnsi="Arial" w:cs="Arial"/>
                <w:sz w:val="20"/>
                <w:szCs w:val="20"/>
              </w:rPr>
              <w:t>Gyvavimo ciklo sąnaudų skaičiuoklė</w:t>
            </w:r>
            <w:r w:rsidR="00113F8B" w:rsidRPr="00E91F5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4206D623" w:rsidR="00B54D34" w:rsidRPr="00E247F1" w:rsidRDefault="007F539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701A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1B51C6D2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151EB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2FA9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D7FF3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01A0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39E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151EB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D7FF3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http://purl.org/dc/dcmitype/"/>
    <ds:schemaRef ds:uri="8e1067c2-82b2-43e6-ba4a-21d0911eaf9a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2016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3</cp:revision>
  <dcterms:created xsi:type="dcterms:W3CDTF">2026-04-20T09:05:00Z</dcterms:created>
  <dcterms:modified xsi:type="dcterms:W3CDTF">2026-05-11T08:30:00Z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